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D00E49" w:rsidRDefault="00000000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Office Safety Resources for Refugee-Serving Organizations</w:t>
      </w:r>
    </w:p>
    <w:p w14:paraId="00000002" w14:textId="77777777" w:rsidR="00D00E49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  <w:iCs/>
        </w:rPr>
        <w:t>As of December 2025</w:t>
      </w:r>
    </w:p>
    <w:p w14:paraId="00000003" w14:textId="77777777" w:rsidR="00D00E49" w:rsidRDefault="00D00E49">
      <w:pPr>
        <w:spacing w:line="240" w:lineRule="auto"/>
        <w:rPr>
          <w:rFonts w:ascii="Calibri" w:eastAsia="Calibri" w:hAnsi="Calibri" w:cs="Calibri"/>
        </w:rPr>
      </w:pPr>
    </w:p>
    <w:p w14:paraId="00000004" w14:textId="77777777" w:rsidR="00D00E49" w:rsidRDefault="00000000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Background</w:t>
      </w:r>
    </w:p>
    <w:p w14:paraId="00000005" w14:textId="77777777" w:rsidR="00D00E49" w:rsidRDefault="00000000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The information contained in this document is intended to educate U.S. based refugee service providers on office safety. </w:t>
      </w:r>
      <w:r>
        <w:rPr>
          <w:rFonts w:ascii="Calibri" w:eastAsia="Calibri" w:hAnsi="Calibri" w:cs="Calibri"/>
          <w:b/>
          <w:bCs/>
        </w:rPr>
        <w:t>It should not be in any way considered legal advice.</w:t>
      </w:r>
    </w:p>
    <w:p w14:paraId="00000006" w14:textId="77777777" w:rsidR="00D00E49" w:rsidRDefault="00D00E49">
      <w:pPr>
        <w:spacing w:line="240" w:lineRule="auto"/>
        <w:rPr>
          <w:rFonts w:ascii="Calibri" w:eastAsia="Calibri" w:hAnsi="Calibri" w:cs="Calibri"/>
          <w:b/>
          <w:bCs/>
        </w:rPr>
      </w:pPr>
    </w:p>
    <w:p w14:paraId="00000007" w14:textId="77777777" w:rsidR="00D00E49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the days following the </w:t>
      </w:r>
      <w:hyperlink r:id="rId5">
        <w:r>
          <w:rPr>
            <w:rFonts w:ascii="Calibri" w:eastAsia="Calibri" w:hAnsi="Calibri" w:cs="Calibri"/>
            <w:color w:val="1155CC"/>
            <w:u w:val="single"/>
          </w:rPr>
          <w:t>November 26 shooting in Washington, D.C. by an Afghan asylee</w:t>
        </w:r>
      </w:hyperlink>
      <w:r>
        <w:rPr>
          <w:rFonts w:ascii="Calibri" w:eastAsia="Calibri" w:hAnsi="Calibri" w:cs="Calibri"/>
        </w:rPr>
        <w:t xml:space="preserve">, the administration implemented sweeping policies impacting resettled refugees. Coupled with </w:t>
      </w:r>
      <w:hyperlink r:id="rId6">
        <w:r>
          <w:rPr>
            <w:rFonts w:ascii="Calibri" w:eastAsia="Calibri" w:hAnsi="Calibri" w:cs="Calibri"/>
            <w:color w:val="1155CC"/>
            <w:u w:val="single"/>
          </w:rPr>
          <w:t>Executive Orders</w:t>
        </w:r>
      </w:hyperlink>
      <w:r>
        <w:rPr>
          <w:rFonts w:ascii="Calibri" w:eastAsia="Calibri" w:hAnsi="Calibri" w:cs="Calibri"/>
        </w:rPr>
        <w:t xml:space="preserve"> that target U.S. refugee resettlement at large, the field is in a state of uncertainty; and we know that safety risks heighten during uncertain times. Please use the resources below as guidance for keeping your office, and yourself, safe.</w:t>
      </w:r>
    </w:p>
    <w:p w14:paraId="00000008" w14:textId="77777777" w:rsidR="00D00E49" w:rsidRDefault="00D00E49">
      <w:pPr>
        <w:rPr>
          <w:rFonts w:ascii="Calibri" w:eastAsia="Calibri" w:hAnsi="Calibri" w:cs="Calibri"/>
          <w:b/>
          <w:bCs/>
        </w:rPr>
        <w:sectPr w:rsidR="00D00E4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299A294A" w14:textId="77777777" w:rsidR="00405642" w:rsidRDefault="00405642">
      <w:pPr>
        <w:rPr>
          <w:rFonts w:ascii="Calibri" w:eastAsia="Calibri" w:hAnsi="Calibri" w:cs="Calibri"/>
          <w:b/>
          <w:bCs/>
          <w:u w:val="single"/>
        </w:rPr>
      </w:pPr>
    </w:p>
    <w:p w14:paraId="00000009" w14:textId="6789B964" w:rsidR="00D00E49" w:rsidRDefault="00000000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General Office Safety Planning Guidance</w:t>
      </w:r>
    </w:p>
    <w:p w14:paraId="0000000A" w14:textId="10794D6D" w:rsidR="00D00E49" w:rsidRDefault="00000000">
      <w:pPr>
        <w:numPr>
          <w:ilvl w:val="0"/>
          <w:numId w:val="2"/>
        </w:numPr>
        <w:rPr>
          <w:rFonts w:ascii="Calibri" w:eastAsia="Calibri" w:hAnsi="Calibri" w:cs="Calibri"/>
        </w:rPr>
      </w:pPr>
      <w:hyperlink r:id="rId7">
        <w:r>
          <w:rPr>
            <w:rFonts w:ascii="Calibri" w:eastAsia="Calibri" w:hAnsi="Calibri" w:cs="Calibri"/>
            <w:color w:val="1155CC"/>
            <w:u w:val="single"/>
          </w:rPr>
          <w:t>Safety and</w:t>
        </w:r>
        <w:r>
          <w:rPr>
            <w:rFonts w:ascii="Calibri" w:eastAsia="Calibri" w:hAnsi="Calibri" w:cs="Calibri"/>
            <w:color w:val="1155CC"/>
            <w:u w:val="single"/>
          </w:rPr>
          <w:t xml:space="preserve"> </w:t>
        </w:r>
        <w:r>
          <w:rPr>
            <w:rFonts w:ascii="Calibri" w:eastAsia="Calibri" w:hAnsi="Calibri" w:cs="Calibri"/>
            <w:color w:val="1155CC"/>
            <w:u w:val="single"/>
          </w:rPr>
          <w:t>Security Managem</w:t>
        </w:r>
        <w:r>
          <w:rPr>
            <w:rFonts w:ascii="Calibri" w:eastAsia="Calibri" w:hAnsi="Calibri" w:cs="Calibri"/>
            <w:color w:val="1155CC"/>
            <w:u w:val="single"/>
          </w:rPr>
          <w:t>e</w:t>
        </w:r>
        <w:r>
          <w:rPr>
            <w:rFonts w:ascii="Calibri" w:eastAsia="Calibri" w:hAnsi="Calibri" w:cs="Calibri"/>
            <w:color w:val="1155CC"/>
            <w:u w:val="single"/>
          </w:rPr>
          <w:t>nt Plan</w:t>
        </w:r>
      </w:hyperlink>
    </w:p>
    <w:p w14:paraId="0000000B" w14:textId="335F96C8" w:rsidR="00D00E49" w:rsidRDefault="00000000">
      <w:pPr>
        <w:numPr>
          <w:ilvl w:val="0"/>
          <w:numId w:val="2"/>
        </w:numPr>
        <w:rPr>
          <w:rFonts w:ascii="Calibri" w:eastAsia="Calibri" w:hAnsi="Calibri" w:cs="Calibri"/>
        </w:rPr>
      </w:pPr>
      <w:hyperlink r:id="rId8">
        <w:r>
          <w:rPr>
            <w:rFonts w:ascii="Calibri" w:eastAsia="Calibri" w:hAnsi="Calibri" w:cs="Calibri"/>
            <w:color w:val="1155CC"/>
            <w:u w:val="single"/>
          </w:rPr>
          <w:t>Crisis Man</w:t>
        </w:r>
        <w:r>
          <w:rPr>
            <w:rFonts w:ascii="Calibri" w:eastAsia="Calibri" w:hAnsi="Calibri" w:cs="Calibri"/>
            <w:color w:val="1155CC"/>
            <w:u w:val="single"/>
          </w:rPr>
          <w:t>a</w:t>
        </w:r>
        <w:r>
          <w:rPr>
            <w:rFonts w:ascii="Calibri" w:eastAsia="Calibri" w:hAnsi="Calibri" w:cs="Calibri"/>
            <w:color w:val="1155CC"/>
            <w:u w:val="single"/>
          </w:rPr>
          <w:t xml:space="preserve">gement Plan </w:t>
        </w:r>
      </w:hyperlink>
    </w:p>
    <w:p w14:paraId="0000000C" w14:textId="77777777" w:rsidR="00D00E49" w:rsidRDefault="00D00E49">
      <w:pPr>
        <w:rPr>
          <w:rFonts w:ascii="Calibri" w:eastAsia="Calibri" w:hAnsi="Calibri" w:cs="Calibri"/>
        </w:rPr>
      </w:pPr>
    </w:p>
    <w:p w14:paraId="0000000D" w14:textId="77777777" w:rsidR="00D00E49" w:rsidRDefault="00D00E49">
      <w:pPr>
        <w:rPr>
          <w:rFonts w:ascii="Calibri" w:eastAsia="Calibri" w:hAnsi="Calibri" w:cs="Calibri"/>
          <w:b/>
          <w:bCs/>
        </w:rPr>
      </w:pPr>
    </w:p>
    <w:p w14:paraId="0000000E" w14:textId="77777777" w:rsidR="00D00E49" w:rsidRDefault="00D00E49">
      <w:pPr>
        <w:rPr>
          <w:rFonts w:ascii="Calibri" w:eastAsia="Calibri" w:hAnsi="Calibri" w:cs="Calibri"/>
          <w:b/>
          <w:bCs/>
        </w:rPr>
      </w:pPr>
    </w:p>
    <w:p w14:paraId="0000000F" w14:textId="77777777" w:rsidR="00D00E49" w:rsidRDefault="00D00E49">
      <w:pPr>
        <w:rPr>
          <w:rFonts w:ascii="Calibri" w:eastAsia="Calibri" w:hAnsi="Calibri" w:cs="Calibri"/>
          <w:b/>
          <w:bCs/>
        </w:rPr>
      </w:pPr>
    </w:p>
    <w:p w14:paraId="00000010" w14:textId="77777777" w:rsidR="00D00E49" w:rsidRDefault="00D00E49">
      <w:pPr>
        <w:rPr>
          <w:rFonts w:ascii="Calibri" w:eastAsia="Calibri" w:hAnsi="Calibri" w:cs="Calibri"/>
          <w:b/>
          <w:bCs/>
        </w:rPr>
      </w:pPr>
    </w:p>
    <w:p w14:paraId="00000011" w14:textId="77777777" w:rsidR="00D00E49" w:rsidRDefault="00D00E49">
      <w:pPr>
        <w:rPr>
          <w:rFonts w:ascii="Calibri" w:eastAsia="Calibri" w:hAnsi="Calibri" w:cs="Calibri"/>
          <w:b/>
          <w:bCs/>
        </w:rPr>
      </w:pPr>
    </w:p>
    <w:p w14:paraId="00000012" w14:textId="77777777" w:rsidR="00D00E49" w:rsidRDefault="00D00E49">
      <w:pPr>
        <w:rPr>
          <w:rFonts w:ascii="Calibri" w:eastAsia="Calibri" w:hAnsi="Calibri" w:cs="Calibri"/>
          <w:b/>
          <w:bCs/>
        </w:rPr>
      </w:pPr>
    </w:p>
    <w:p w14:paraId="00000014" w14:textId="77777777" w:rsidR="00D00E49" w:rsidRDefault="00000000">
      <w:pPr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Safety and Security Webinars</w:t>
      </w:r>
    </w:p>
    <w:p w14:paraId="00000015" w14:textId="18A87722" w:rsidR="00D00E49" w:rsidRDefault="00000000">
      <w:pPr>
        <w:numPr>
          <w:ilvl w:val="0"/>
          <w:numId w:val="8"/>
        </w:numPr>
        <w:rPr>
          <w:rFonts w:ascii="Calibri" w:eastAsia="Calibri" w:hAnsi="Calibri" w:cs="Calibri"/>
        </w:rPr>
      </w:pPr>
      <w:hyperlink r:id="rId9">
        <w:r>
          <w:rPr>
            <w:rFonts w:ascii="Calibri" w:eastAsia="Calibri" w:hAnsi="Calibri" w:cs="Calibri"/>
            <w:color w:val="1155CC"/>
            <w:u w:val="single"/>
          </w:rPr>
          <w:t>Active Shooter Traini</w:t>
        </w:r>
        <w:r>
          <w:rPr>
            <w:rFonts w:ascii="Calibri" w:eastAsia="Calibri" w:hAnsi="Calibri" w:cs="Calibri"/>
            <w:color w:val="1155CC"/>
            <w:u w:val="single"/>
          </w:rPr>
          <w:t>n</w:t>
        </w:r>
        <w:r>
          <w:rPr>
            <w:rFonts w:ascii="Calibri" w:eastAsia="Calibri" w:hAnsi="Calibri" w:cs="Calibri"/>
            <w:color w:val="1155CC"/>
            <w:u w:val="single"/>
          </w:rPr>
          <w:t>g</w:t>
        </w:r>
      </w:hyperlink>
    </w:p>
    <w:p w14:paraId="00000016" w14:textId="302EC488" w:rsidR="00D00E49" w:rsidRDefault="00000000">
      <w:pPr>
        <w:numPr>
          <w:ilvl w:val="0"/>
          <w:numId w:val="8"/>
        </w:numPr>
        <w:rPr>
          <w:rFonts w:ascii="Calibri" w:eastAsia="Calibri" w:hAnsi="Calibri" w:cs="Calibri"/>
        </w:rPr>
      </w:pPr>
      <w:hyperlink r:id="rId10">
        <w:r>
          <w:rPr>
            <w:rFonts w:ascii="Calibri" w:eastAsia="Calibri" w:hAnsi="Calibri" w:cs="Calibri"/>
            <w:color w:val="1155CC"/>
            <w:u w:val="single"/>
          </w:rPr>
          <w:t>Trauma Informed Deescalation</w:t>
        </w:r>
      </w:hyperlink>
    </w:p>
    <w:p w14:paraId="00000017" w14:textId="1ECAFF57" w:rsidR="00D00E49" w:rsidRDefault="00000000">
      <w:pPr>
        <w:numPr>
          <w:ilvl w:val="0"/>
          <w:numId w:val="8"/>
        </w:numPr>
        <w:rPr>
          <w:rFonts w:ascii="Calibri" w:eastAsia="Calibri" w:hAnsi="Calibri" w:cs="Calibri"/>
        </w:rPr>
      </w:pPr>
      <w:hyperlink r:id="rId11">
        <w:r>
          <w:rPr>
            <w:rFonts w:ascii="Calibri" w:eastAsia="Calibri" w:hAnsi="Calibri" w:cs="Calibri"/>
            <w:color w:val="1155CC"/>
            <w:u w:val="single"/>
          </w:rPr>
          <w:t>Off-si</w:t>
        </w:r>
        <w:r>
          <w:rPr>
            <w:rFonts w:ascii="Calibri" w:eastAsia="Calibri" w:hAnsi="Calibri" w:cs="Calibri"/>
            <w:color w:val="1155CC"/>
            <w:u w:val="single"/>
          </w:rPr>
          <w:t>t</w:t>
        </w:r>
        <w:r>
          <w:rPr>
            <w:rFonts w:ascii="Calibri" w:eastAsia="Calibri" w:hAnsi="Calibri" w:cs="Calibri"/>
            <w:color w:val="1155CC"/>
            <w:u w:val="single"/>
          </w:rPr>
          <w:t>e Safety and Securi</w:t>
        </w:r>
        <w:r>
          <w:rPr>
            <w:rFonts w:ascii="Calibri" w:eastAsia="Calibri" w:hAnsi="Calibri" w:cs="Calibri"/>
            <w:color w:val="1155CC"/>
            <w:u w:val="single"/>
          </w:rPr>
          <w:t>t</w:t>
        </w:r>
        <w:r>
          <w:rPr>
            <w:rFonts w:ascii="Calibri" w:eastAsia="Calibri" w:hAnsi="Calibri" w:cs="Calibri"/>
            <w:color w:val="1155CC"/>
            <w:u w:val="single"/>
          </w:rPr>
          <w:t>y</w:t>
        </w:r>
      </w:hyperlink>
    </w:p>
    <w:p w14:paraId="00000019" w14:textId="7A792C89" w:rsidR="00D00E49" w:rsidRDefault="00000000">
      <w:pPr>
        <w:numPr>
          <w:ilvl w:val="0"/>
          <w:numId w:val="8"/>
        </w:numPr>
        <w:rPr>
          <w:rFonts w:ascii="Calibri" w:eastAsia="Calibri" w:hAnsi="Calibri" w:cs="Calibri"/>
        </w:rPr>
      </w:pPr>
      <w:hyperlink r:id="rId12">
        <w:r>
          <w:rPr>
            <w:rFonts w:ascii="Calibri" w:eastAsia="Calibri" w:hAnsi="Calibri" w:cs="Calibri"/>
            <w:color w:val="1155CC"/>
            <w:u w:val="single"/>
          </w:rPr>
          <w:t>Situational Awareness</w:t>
        </w:r>
      </w:hyperlink>
      <w:r>
        <w:rPr>
          <w:rFonts w:ascii="Calibri" w:eastAsia="Calibri" w:hAnsi="Calibri" w:cs="Calibri"/>
        </w:rPr>
        <w:t xml:space="preserve"> and </w:t>
      </w:r>
      <w:hyperlink r:id="rId13">
        <w:r>
          <w:rPr>
            <w:rFonts w:ascii="Calibri" w:eastAsia="Calibri" w:hAnsi="Calibri" w:cs="Calibri"/>
            <w:color w:val="1155CC"/>
            <w:u w:val="single"/>
          </w:rPr>
          <w:t>Physical Security</w:t>
        </w:r>
      </w:hyperlink>
    </w:p>
    <w:p w14:paraId="632397F7" w14:textId="77777777" w:rsidR="00405642" w:rsidRDefault="00405642">
      <w:pPr>
        <w:rPr>
          <w:rFonts w:ascii="Calibri" w:eastAsia="Calibri" w:hAnsi="Calibri" w:cs="Calibri"/>
          <w:b/>
          <w:bCs/>
          <w:u w:val="single"/>
        </w:rPr>
      </w:pPr>
    </w:p>
    <w:p w14:paraId="10AD58AF" w14:textId="77777777" w:rsidR="00405642" w:rsidRDefault="00405642">
      <w:pPr>
        <w:rPr>
          <w:rFonts w:ascii="Calibri" w:eastAsia="Calibri" w:hAnsi="Calibri" w:cs="Calibri"/>
          <w:b/>
          <w:bCs/>
          <w:u w:val="single"/>
        </w:rPr>
      </w:pPr>
    </w:p>
    <w:p w14:paraId="0000001A" w14:textId="1A2ECE4E" w:rsidR="00D00E49" w:rsidRDefault="00000000">
      <w:pPr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Online Safety Resources</w:t>
      </w:r>
    </w:p>
    <w:p w14:paraId="0000001B" w14:textId="77777777" w:rsidR="00D00E49" w:rsidRDefault="00000000">
      <w:pPr>
        <w:numPr>
          <w:ilvl w:val="0"/>
          <w:numId w:val="5"/>
        </w:numPr>
        <w:rPr>
          <w:rFonts w:ascii="DM Sans" w:eastAsia="DM Sans" w:hAnsi="DM Sans" w:cs="DM Sans"/>
        </w:rPr>
      </w:pPr>
      <w:hyperlink r:id="rId14">
        <w:r>
          <w:rPr>
            <w:rFonts w:ascii="Calibri" w:eastAsia="Calibri" w:hAnsi="Calibri" w:cs="Calibri"/>
            <w:b/>
            <w:bCs/>
            <w:color w:val="1155CC"/>
            <w:u w:val="single"/>
          </w:rPr>
          <w:t>The WIRED</w:t>
        </w:r>
      </w:hyperlink>
      <w:hyperlink r:id="rId15">
        <w:r>
          <w:rPr>
            <w:rFonts w:ascii="Calibri" w:eastAsia="Calibri" w:hAnsi="Calibri" w:cs="Calibri"/>
            <w:color w:val="1155CC"/>
            <w:u w:val="single"/>
          </w:rPr>
          <w:t xml:space="preserve"> Guide to Digital </w:t>
        </w:r>
        <w:proofErr w:type="spellStart"/>
        <w:r>
          <w:rPr>
            <w:rFonts w:ascii="Calibri" w:eastAsia="Calibri" w:hAnsi="Calibri" w:cs="Calibri"/>
            <w:color w:val="1155CC"/>
            <w:u w:val="single"/>
          </w:rPr>
          <w:t>Opsec</w:t>
        </w:r>
        <w:proofErr w:type="spellEnd"/>
      </w:hyperlink>
      <w:r>
        <w:rPr>
          <w:rFonts w:ascii="Calibri" w:eastAsia="Calibri" w:hAnsi="Calibri" w:cs="Calibri"/>
        </w:rPr>
        <w:t xml:space="preserve"> </w:t>
      </w:r>
    </w:p>
    <w:p w14:paraId="0000001C" w14:textId="77777777" w:rsidR="00D00E49" w:rsidRDefault="00000000">
      <w:pPr>
        <w:numPr>
          <w:ilvl w:val="0"/>
          <w:numId w:val="5"/>
        </w:numPr>
        <w:shd w:val="clear" w:color="auto" w:fill="FFFFFF"/>
        <w:rPr>
          <w:rFonts w:ascii="DM Sans" w:eastAsia="DM Sans" w:hAnsi="DM Sans" w:cs="DM Sans"/>
        </w:rPr>
      </w:pPr>
      <w:hyperlink r:id="rId16">
        <w:r>
          <w:rPr>
            <w:rFonts w:ascii="Calibri" w:eastAsia="Calibri" w:hAnsi="Calibri" w:cs="Calibri"/>
            <w:b/>
            <w:bCs/>
            <w:color w:val="1155CC"/>
            <w:u w:val="single"/>
          </w:rPr>
          <w:t>Mobile Pathways</w:t>
        </w:r>
      </w:hyperlink>
      <w:hyperlink r:id="rId17">
        <w:r>
          <w:rPr>
            <w:rFonts w:ascii="Calibri" w:eastAsia="Calibri" w:hAnsi="Calibri" w:cs="Calibri"/>
            <w:color w:val="1155CC"/>
            <w:u w:val="single"/>
          </w:rPr>
          <w:t xml:space="preserve"> Digital Safety 101 Training</w:t>
        </w:r>
      </w:hyperlink>
      <w:r>
        <w:rPr>
          <w:rFonts w:ascii="Calibri" w:eastAsia="Calibri" w:hAnsi="Calibri" w:cs="Calibri"/>
          <w:color w:val="222222"/>
        </w:rPr>
        <w:t xml:space="preserve"> </w:t>
      </w:r>
      <w:r>
        <w:rPr>
          <w:rFonts w:ascii="Calibri" w:eastAsia="Calibri" w:hAnsi="Calibri" w:cs="Calibri"/>
          <w:i/>
          <w:iCs/>
          <w:color w:val="222222"/>
        </w:rPr>
        <w:t>Passcode: S1=</w:t>
      </w:r>
      <w:proofErr w:type="gramStart"/>
      <w:r>
        <w:rPr>
          <w:rFonts w:ascii="Calibri" w:eastAsia="Calibri" w:hAnsi="Calibri" w:cs="Calibri"/>
          <w:i/>
          <w:iCs/>
          <w:color w:val="222222"/>
        </w:rPr>
        <w:t>VW!+</w:t>
      </w:r>
      <w:proofErr w:type="gramEnd"/>
      <w:r>
        <w:rPr>
          <w:rFonts w:ascii="Calibri" w:eastAsia="Calibri" w:hAnsi="Calibri" w:cs="Calibri"/>
          <w:i/>
          <w:iCs/>
          <w:color w:val="222222"/>
        </w:rPr>
        <w:t>W</w:t>
      </w:r>
    </w:p>
    <w:p w14:paraId="0000001D" w14:textId="77777777" w:rsidR="00D00E49" w:rsidRDefault="00000000">
      <w:pPr>
        <w:numPr>
          <w:ilvl w:val="0"/>
          <w:numId w:val="5"/>
        </w:numPr>
        <w:shd w:val="clear" w:color="auto" w:fill="FFFFFF"/>
        <w:spacing w:after="200"/>
        <w:rPr>
          <w:rFonts w:ascii="DM Sans" w:eastAsia="DM Sans" w:hAnsi="DM Sans" w:cs="DM Sans"/>
          <w:color w:val="222222"/>
        </w:rPr>
        <w:sectPr w:rsidR="00D00E49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hyperlink r:id="rId18">
        <w:r>
          <w:rPr>
            <w:rFonts w:ascii="Calibri" w:eastAsia="Calibri" w:hAnsi="Calibri" w:cs="Calibri"/>
            <w:b/>
            <w:bCs/>
            <w:color w:val="1155CC"/>
            <w:u w:val="single"/>
          </w:rPr>
          <w:t>National Cybersecurity Alliance</w:t>
        </w:r>
      </w:hyperlink>
      <w:hyperlink r:id="rId19">
        <w:r>
          <w:rPr>
            <w:rFonts w:ascii="Calibri" w:eastAsia="Calibri" w:hAnsi="Calibri" w:cs="Calibri"/>
            <w:color w:val="1155CC"/>
            <w:u w:val="single"/>
          </w:rPr>
          <w:t xml:space="preserve"> Online Safety Basics</w:t>
        </w:r>
      </w:hyperlink>
    </w:p>
    <w:p w14:paraId="0000001E" w14:textId="77777777" w:rsidR="00D00E49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Office Safety Tips</w:t>
      </w:r>
    </w:p>
    <w:p w14:paraId="0000001F" w14:textId="77777777" w:rsidR="00D00E49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Identify accessible exits to facilitate easy escape </w:t>
      </w:r>
    </w:p>
    <w:p w14:paraId="00000020" w14:textId="77777777" w:rsidR="00D00E49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Equip facilities with alarm systems to alert staff</w:t>
      </w:r>
    </w:p>
    <w:p w14:paraId="00000021" w14:textId="77777777" w:rsidR="00D00E49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Maintain meeting spaces with clear visibility to the outside</w:t>
      </w:r>
    </w:p>
    <w:p w14:paraId="00000022" w14:textId="77777777" w:rsidR="00D00E49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Restrict access to objects that can be used as weapons</w:t>
      </w:r>
    </w:p>
    <w:p w14:paraId="00000023" w14:textId="77777777" w:rsidR="00D00E49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Secure entry and access</w:t>
      </w:r>
    </w:p>
    <w:p w14:paraId="00000024" w14:textId="77777777" w:rsidR="00D00E49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Maintain a well-lit building perimeter and offices</w:t>
      </w:r>
    </w:p>
    <w:p w14:paraId="00000025" w14:textId="77777777" w:rsidR="00D00E49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Provide secure reception for clients and staff</w:t>
      </w:r>
    </w:p>
    <w:p w14:paraId="00000026" w14:textId="77777777" w:rsidR="00D00E49" w:rsidRDefault="00D00E49">
      <w:pPr>
        <w:rPr>
          <w:rFonts w:ascii="Calibri" w:eastAsia="Calibri" w:hAnsi="Calibri" w:cs="Calibri"/>
        </w:rPr>
      </w:pPr>
    </w:p>
    <w:p w14:paraId="00000027" w14:textId="77777777" w:rsidR="00D00E49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Trauma Informed De-Escalation Tips</w:t>
      </w:r>
    </w:p>
    <w:p w14:paraId="00000028" w14:textId="77777777" w:rsidR="00D00E49" w:rsidRDefault="00000000">
      <w:pPr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 empathetic and </w:t>
      </w:r>
      <w:proofErr w:type="spellStart"/>
      <w:r>
        <w:rPr>
          <w:rFonts w:ascii="Calibri" w:eastAsia="Calibri" w:hAnsi="Calibri" w:cs="Calibri"/>
        </w:rPr>
        <w:t>non-judgemental</w:t>
      </w:r>
      <w:proofErr w:type="spellEnd"/>
    </w:p>
    <w:p w14:paraId="00000029" w14:textId="77777777" w:rsidR="00D00E49" w:rsidRDefault="00000000">
      <w:pPr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Remember to stay calm</w:t>
      </w:r>
    </w:p>
    <w:p w14:paraId="0000002A" w14:textId="77777777" w:rsidR="00D00E49" w:rsidRDefault="00000000">
      <w:pPr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Carefully choose your words; establish clear boundaries, offer concise and respectful choices and consequences, and be flexible with your demands</w:t>
      </w:r>
    </w:p>
    <w:p w14:paraId="0000002B" w14:textId="77777777" w:rsidR="00D00E49" w:rsidRDefault="00000000">
      <w:pPr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Respect personal space; stand 1.5 to three feet away from the person who is escalating</w:t>
      </w:r>
    </w:p>
    <w:p w14:paraId="0000002C" w14:textId="77777777" w:rsidR="00D00E49" w:rsidRDefault="00000000">
      <w:pPr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Keep body language neutral</w:t>
      </w:r>
    </w:p>
    <w:p w14:paraId="0000002D" w14:textId="77777777" w:rsidR="00D00E49" w:rsidRDefault="00000000">
      <w:pPr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Allow silence for reflection and time for decisions</w:t>
      </w:r>
    </w:p>
    <w:p w14:paraId="0000002E" w14:textId="77777777" w:rsidR="00D00E49" w:rsidRDefault="00D00E49">
      <w:pPr>
        <w:rPr>
          <w:rFonts w:ascii="Calibri" w:eastAsia="Calibri" w:hAnsi="Calibri" w:cs="Calibri"/>
        </w:rPr>
      </w:pPr>
    </w:p>
    <w:p w14:paraId="0000002F" w14:textId="77777777" w:rsidR="00D00E49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Guidance for Possible Law Enforcement/ICE Presence</w:t>
      </w:r>
    </w:p>
    <w:p w14:paraId="00000030" w14:textId="77777777" w:rsidR="00D00E49" w:rsidRDefault="00000000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Establish a </w:t>
      </w:r>
      <w:proofErr w:type="gramStart"/>
      <w:r>
        <w:rPr>
          <w:rFonts w:ascii="Calibri" w:eastAsia="Calibri" w:hAnsi="Calibri" w:cs="Calibri"/>
        </w:rPr>
        <w:t>clearly-marked</w:t>
      </w:r>
      <w:proofErr w:type="gramEnd"/>
      <w:r>
        <w:rPr>
          <w:rFonts w:ascii="Calibri" w:eastAsia="Calibri" w:hAnsi="Calibri" w:cs="Calibri"/>
        </w:rPr>
        <w:t xml:space="preserve"> private space in your office; this may include posting of “PRIVATE” signs, </w:t>
      </w:r>
      <w:proofErr w:type="gramStart"/>
      <w:r>
        <w:rPr>
          <w:rFonts w:ascii="Calibri" w:eastAsia="Calibri" w:hAnsi="Calibri" w:cs="Calibri"/>
        </w:rPr>
        <w:t>locking</w:t>
      </w:r>
      <w:proofErr w:type="gramEnd"/>
      <w:r>
        <w:rPr>
          <w:rFonts w:ascii="Calibri" w:eastAsia="Calibri" w:hAnsi="Calibri" w:cs="Calibri"/>
        </w:rPr>
        <w:t xml:space="preserve"> doors, and creating policies that do not allow visitors to enter without permission; </w:t>
      </w:r>
    </w:p>
    <w:p w14:paraId="00000031" w14:textId="77777777" w:rsidR="00D00E49" w:rsidRDefault="00000000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Staff should be aware of their rights, and what to do in the event of a raid, including requesting to see identification of any individual claiming to work for a government agency;</w:t>
      </w:r>
    </w:p>
    <w:p w14:paraId="00000032" w14:textId="77777777" w:rsidR="00D00E49" w:rsidRDefault="00000000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 documents/case related files should be copied/backed up to a secure, external location (cloud, hard drive, offsite file repository);</w:t>
      </w:r>
    </w:p>
    <w:p w14:paraId="00000033" w14:textId="77777777" w:rsidR="00D00E49" w:rsidRDefault="00000000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Establish a clear internal communications plan for when law enforcement/ICE might come to a workplace, to maintain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calm, clarity, and compliance. The communications plan should include:</w:t>
      </w:r>
    </w:p>
    <w:p w14:paraId="00000034" w14:textId="77777777" w:rsidR="00D00E49" w:rsidRDefault="00000000">
      <w:pPr>
        <w:numPr>
          <w:ilvl w:val="1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Designated point(s) of contact: Who speaks to ICE and who communicates internally.</w:t>
      </w:r>
    </w:p>
    <w:p w14:paraId="00000035" w14:textId="77777777" w:rsidR="00D00E49" w:rsidRDefault="00000000">
      <w:pPr>
        <w:numPr>
          <w:ilvl w:val="1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Escalation protocol: Immediate notification to legal counsel and senior leadership.</w:t>
      </w:r>
    </w:p>
    <w:p w14:paraId="00000036" w14:textId="77777777" w:rsidR="00D00E49" w:rsidRDefault="00000000">
      <w:pPr>
        <w:numPr>
          <w:ilvl w:val="1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Messaging templates: Pre-approved language for employees (e.g., “Please remain calm and continue working. Do not share personal information without authorization.”).</w:t>
      </w:r>
    </w:p>
    <w:p w14:paraId="00000037" w14:textId="77777777" w:rsidR="00D00E49" w:rsidRDefault="00000000">
      <w:pPr>
        <w:numPr>
          <w:ilvl w:val="1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Training/written guidance: Staff should know their rights and any relevant company policies.</w:t>
      </w:r>
    </w:p>
    <w:p w14:paraId="00000038" w14:textId="77777777" w:rsidR="00D00E49" w:rsidRDefault="00000000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Remember that it is legal to film ICE:</w:t>
      </w:r>
    </w:p>
    <w:p w14:paraId="00000039" w14:textId="77777777" w:rsidR="00D00E49" w:rsidRDefault="00000000">
      <w:pPr>
        <w:numPr>
          <w:ilvl w:val="1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Make sure to film openly (some states have laws prohibiting secret recordings)​;</w:t>
      </w:r>
    </w:p>
    <w:p w14:paraId="0000003A" w14:textId="77777777" w:rsidR="00D00E49" w:rsidRDefault="00000000">
      <w:pPr>
        <w:numPr>
          <w:ilvl w:val="1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not physically interfere with an arrest or interaction​;</w:t>
      </w:r>
    </w:p>
    <w:p w14:paraId="0000003B" w14:textId="77777777" w:rsidR="00D00E49" w:rsidRDefault="00000000">
      <w:pPr>
        <w:numPr>
          <w:ilvl w:val="1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Even if an ICE agent tells you to stop recording, you can continue doing so as long as you're not interfering with an arrest​.</w:t>
      </w:r>
    </w:p>
    <w:p w14:paraId="0000003C" w14:textId="77777777" w:rsidR="00D00E49" w:rsidRDefault="00D00E49">
      <w:pPr>
        <w:ind w:left="1440"/>
        <w:rPr>
          <w:rFonts w:ascii="Calibri" w:eastAsia="Calibri" w:hAnsi="Calibri" w:cs="Calibri"/>
        </w:rPr>
      </w:pPr>
    </w:p>
    <w:p w14:paraId="0000003D" w14:textId="77777777" w:rsidR="00D00E49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law enforcement/ICE shows up at your office:</w:t>
      </w:r>
    </w:p>
    <w:p w14:paraId="0000003E" w14:textId="77777777" w:rsidR="00D00E49" w:rsidRDefault="00000000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Stay calm;</w:t>
      </w:r>
    </w:p>
    <w:p w14:paraId="0000003F" w14:textId="77777777" w:rsidR="00D00E49" w:rsidRDefault="00000000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Don’t allow access to premises/information without seeing a warrant first. If provided with a warrant, be sure to identify what is being requested and make sure the search is limited to those areas;</w:t>
      </w:r>
    </w:p>
    <w:p w14:paraId="00000040" w14:textId="77777777" w:rsidR="00D00E49" w:rsidRDefault="00000000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ICE agents often tell “ruses” about who they are and what they are doing. ICE agents use ruses to arrest people outside of their homes. A common ICE ruse is that agents pretend they are local law enforcement. ICE agents will say they are “police” and purposefully not identify themselves as ICE agents.</w:t>
      </w:r>
    </w:p>
    <w:p w14:paraId="00000041" w14:textId="77777777" w:rsidR="00D00E49" w:rsidRDefault="00D00E49">
      <w:pPr>
        <w:rPr>
          <w:rFonts w:ascii="Calibri" w:eastAsia="Calibri" w:hAnsi="Calibri" w:cs="Calibri"/>
        </w:rPr>
      </w:pPr>
    </w:p>
    <w:p w14:paraId="00000042" w14:textId="77777777" w:rsidR="00D00E49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Additional Resources for ICE Encounters</w:t>
      </w:r>
    </w:p>
    <w:p w14:paraId="00000043" w14:textId="77777777" w:rsidR="00D00E49" w:rsidRDefault="00000000">
      <w:pPr>
        <w:numPr>
          <w:ilvl w:val="0"/>
          <w:numId w:val="6"/>
        </w:numPr>
        <w:rPr>
          <w:rFonts w:ascii="DM Sans" w:eastAsia="DM Sans" w:hAnsi="DM Sans" w:cs="DM Sans"/>
        </w:rPr>
      </w:pPr>
      <w:hyperlink r:id="rId20">
        <w:r>
          <w:rPr>
            <w:rFonts w:ascii="Calibri" w:eastAsia="Calibri" w:hAnsi="Calibri" w:cs="Calibri"/>
            <w:b/>
            <w:bCs/>
            <w:color w:val="1155CC"/>
            <w:u w:val="single"/>
          </w:rPr>
          <w:t>IRAP:</w:t>
        </w:r>
      </w:hyperlink>
      <w:hyperlink r:id="rId21">
        <w:r>
          <w:rPr>
            <w:rFonts w:ascii="Calibri" w:eastAsia="Calibri" w:hAnsi="Calibri" w:cs="Calibri"/>
            <w:color w:val="1155CC"/>
            <w:u w:val="single"/>
          </w:rPr>
          <w:t xml:space="preserve"> I live in the US and I have refugee status. What should I know?</w:t>
        </w:r>
      </w:hyperlink>
    </w:p>
    <w:p w14:paraId="00000044" w14:textId="77777777" w:rsidR="00D00E49" w:rsidRDefault="00000000">
      <w:pPr>
        <w:numPr>
          <w:ilvl w:val="0"/>
          <w:numId w:val="6"/>
        </w:numPr>
        <w:rPr>
          <w:rFonts w:ascii="DM Sans" w:eastAsia="DM Sans" w:hAnsi="DM Sans" w:cs="DM Sans"/>
        </w:rPr>
      </w:pPr>
      <w:hyperlink r:id="rId22">
        <w:r>
          <w:rPr>
            <w:rFonts w:ascii="Calibri" w:eastAsia="Calibri" w:hAnsi="Calibri" w:cs="Calibri"/>
            <w:b/>
            <w:bCs/>
            <w:color w:val="1155CC"/>
            <w:u w:val="single"/>
          </w:rPr>
          <w:t>NIJC</w:t>
        </w:r>
      </w:hyperlink>
      <w:hyperlink r:id="rId23">
        <w:r>
          <w:rPr>
            <w:rFonts w:ascii="Calibri" w:eastAsia="Calibri" w:hAnsi="Calibri" w:cs="Calibri"/>
            <w:color w:val="1155CC"/>
            <w:u w:val="single"/>
          </w:rPr>
          <w:t>: Know Your Rights: If You Encounter ICE</w:t>
        </w:r>
      </w:hyperlink>
    </w:p>
    <w:p w14:paraId="00000045" w14:textId="77777777" w:rsidR="00D00E49" w:rsidRDefault="00000000">
      <w:pPr>
        <w:numPr>
          <w:ilvl w:val="0"/>
          <w:numId w:val="6"/>
        </w:numPr>
        <w:rPr>
          <w:rFonts w:ascii="DM Sans" w:eastAsia="DM Sans" w:hAnsi="DM Sans" w:cs="DM Sans"/>
        </w:rPr>
      </w:pPr>
      <w:hyperlink r:id="rId24">
        <w:r>
          <w:rPr>
            <w:rFonts w:ascii="Calibri" w:eastAsia="Calibri" w:hAnsi="Calibri" w:cs="Calibri"/>
            <w:b/>
            <w:bCs/>
            <w:color w:val="1155CC"/>
            <w:u w:val="single"/>
          </w:rPr>
          <w:t>CLASP</w:t>
        </w:r>
      </w:hyperlink>
      <w:hyperlink r:id="rId25">
        <w:r>
          <w:rPr>
            <w:rFonts w:ascii="Calibri" w:eastAsia="Calibri" w:hAnsi="Calibri" w:cs="Calibri"/>
            <w:color w:val="1155CC"/>
            <w:u w:val="single"/>
          </w:rPr>
          <w:t>: Know Your Rights: Five Things Parents Detained by ICE Should Know</w:t>
        </w:r>
      </w:hyperlink>
    </w:p>
    <w:p w14:paraId="00000046" w14:textId="77777777" w:rsidR="00D00E49" w:rsidRDefault="00000000">
      <w:pPr>
        <w:numPr>
          <w:ilvl w:val="0"/>
          <w:numId w:val="6"/>
        </w:numPr>
        <w:rPr>
          <w:rFonts w:ascii="DM Sans" w:eastAsia="DM Sans" w:hAnsi="DM Sans" w:cs="DM Sans"/>
        </w:rPr>
      </w:pPr>
      <w:hyperlink r:id="rId26" w:anchor="prepare-for-an-immigration-raid">
        <w:r>
          <w:rPr>
            <w:rFonts w:ascii="Calibri" w:eastAsia="Calibri" w:hAnsi="Calibri" w:cs="Calibri"/>
            <w:b/>
            <w:bCs/>
            <w:color w:val="1155CC"/>
            <w:u w:val="single"/>
          </w:rPr>
          <w:t xml:space="preserve">Informed Immigrant: </w:t>
        </w:r>
      </w:hyperlink>
      <w:hyperlink r:id="rId27" w:anchor="prepare-for-an-immigration-raid">
        <w:r>
          <w:rPr>
            <w:rFonts w:ascii="Calibri" w:eastAsia="Calibri" w:hAnsi="Calibri" w:cs="Calibri"/>
            <w:color w:val="1155CC"/>
            <w:u w:val="single"/>
          </w:rPr>
          <w:t>Know Your Rights</w:t>
        </w:r>
      </w:hyperlink>
      <w:r>
        <w:rPr>
          <w:rFonts w:ascii="Calibri" w:eastAsia="Calibri" w:hAnsi="Calibri" w:cs="Calibri"/>
        </w:rPr>
        <w:t xml:space="preserve"> </w:t>
      </w:r>
    </w:p>
    <w:p w14:paraId="00000047" w14:textId="77777777" w:rsidR="00D00E49" w:rsidRDefault="00000000">
      <w:pPr>
        <w:numPr>
          <w:ilvl w:val="0"/>
          <w:numId w:val="6"/>
        </w:numPr>
        <w:rPr>
          <w:rFonts w:ascii="DM Sans" w:eastAsia="DM Sans" w:hAnsi="DM Sans" w:cs="DM Sans"/>
        </w:rPr>
      </w:pPr>
      <w:hyperlink r:id="rId28">
        <w:r>
          <w:rPr>
            <w:rFonts w:ascii="Calibri" w:eastAsia="Calibri" w:hAnsi="Calibri" w:cs="Calibri"/>
            <w:b/>
            <w:bCs/>
            <w:color w:val="1155CC"/>
            <w:u w:val="single"/>
          </w:rPr>
          <w:t>ACLU</w:t>
        </w:r>
      </w:hyperlink>
      <w:hyperlink r:id="rId29">
        <w:r>
          <w:rPr>
            <w:rFonts w:ascii="Calibri" w:eastAsia="Calibri" w:hAnsi="Calibri" w:cs="Calibri"/>
            <w:color w:val="1155CC"/>
            <w:u w:val="single"/>
          </w:rPr>
          <w:t>: Know Your Rights</w:t>
        </w:r>
      </w:hyperlink>
    </w:p>
    <w:p w14:paraId="00000048" w14:textId="77777777" w:rsidR="00D00E49" w:rsidRDefault="00D00E49">
      <w:pPr>
        <w:rPr>
          <w:rFonts w:ascii="Calibri" w:eastAsia="Calibri" w:hAnsi="Calibri" w:cs="Calibri"/>
        </w:rPr>
      </w:pPr>
    </w:p>
    <w:sectPr w:rsidR="00D00E49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C88D465-C1BC-4F49-AD84-6514E8459D0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E7DFE82E-B22D-FA4A-B6E5-74FCDB845EBD}"/>
    <w:embedItalic r:id="rId3" w:fontKey="{C6ECA386-ABCC-414A-A3BD-EC18B9E2ACF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D6E6DC9A-BBE0-544A-AFF3-ADDC2392A465}"/>
    <w:embedBold r:id="rId5" w:fontKey="{67778D61-D8ED-7440-8EBA-946A881745E8}"/>
    <w:embedItalic r:id="rId6" w:fontKey="{3F41E243-EF8A-9D48-9352-4A720E20DF7F}"/>
    <w:embedBoldItalic r:id="rId7" w:fontKey="{484BF836-D8DC-C343-9245-035920527823}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  <w:embedRegular r:id="rId8" w:fontKey="{6F393FD6-AB08-704C-A22F-DA1709AC94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D57785D-6A4D-1E47-9652-9549361C143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FD07F9"/>
    <w:multiLevelType w:val="multilevel"/>
    <w:tmpl w:val="3A647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6D1D8A"/>
    <w:multiLevelType w:val="multilevel"/>
    <w:tmpl w:val="ECA033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E579AD"/>
    <w:multiLevelType w:val="multilevel"/>
    <w:tmpl w:val="65B442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FC97D0A"/>
    <w:multiLevelType w:val="multilevel"/>
    <w:tmpl w:val="599C15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47DA4A3C"/>
    <w:multiLevelType w:val="multilevel"/>
    <w:tmpl w:val="6A3881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597544D"/>
    <w:multiLevelType w:val="multilevel"/>
    <w:tmpl w:val="998C02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57691168"/>
    <w:multiLevelType w:val="multilevel"/>
    <w:tmpl w:val="C74EA6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E833FC8"/>
    <w:multiLevelType w:val="multilevel"/>
    <w:tmpl w:val="5FC219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98214660">
    <w:abstractNumId w:val="3"/>
  </w:num>
  <w:num w:numId="2" w16cid:durableId="518352439">
    <w:abstractNumId w:val="7"/>
  </w:num>
  <w:num w:numId="3" w16cid:durableId="1192760724">
    <w:abstractNumId w:val="6"/>
  </w:num>
  <w:num w:numId="4" w16cid:durableId="1399472476">
    <w:abstractNumId w:val="1"/>
  </w:num>
  <w:num w:numId="5" w16cid:durableId="530268896">
    <w:abstractNumId w:val="0"/>
  </w:num>
  <w:num w:numId="6" w16cid:durableId="83455987">
    <w:abstractNumId w:val="4"/>
  </w:num>
  <w:num w:numId="7" w16cid:durableId="553201627">
    <w:abstractNumId w:val="5"/>
  </w:num>
  <w:num w:numId="8" w16cid:durableId="182500960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E49"/>
    <w:rsid w:val="00405642"/>
    <w:rsid w:val="008F7443"/>
    <w:rsid w:val="00D0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BE4A22"/>
  <w15:docId w15:val="{CEB7E1D0-873D-7A43-95D6-0F13C9ED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DXvQOf7J2Qbgszn4zImzicZUt2KYYol9/edit" TargetMode="External"/><Relationship Id="rId13" Type="http://schemas.openxmlformats.org/officeDocument/2006/relationships/hyperlink" Target="https://drive.google.com/drive/folders/1y-b1AyoAmChaz7cE96GdHJf93lmUJ6W9?usp=drive_link" TargetMode="External"/><Relationship Id="rId18" Type="http://schemas.openxmlformats.org/officeDocument/2006/relationships/hyperlink" Target="https://www.staysafeonline.org/articles/online-safety-basics" TargetMode="External"/><Relationship Id="rId26" Type="http://schemas.openxmlformats.org/officeDocument/2006/relationships/hyperlink" Target="https://www.informedimmigrant.com/resources/detention-deportation/know-your-right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pport.iraplegalinfo.org/hc/en-us/articles/43908148439188-I-live-in-the-US-and-I-have-refugee-status-What-should-I-know" TargetMode="External"/><Relationship Id="rId7" Type="http://schemas.openxmlformats.org/officeDocument/2006/relationships/hyperlink" Target="https://docs.google.com/document/d/1eGMqbO2A2-AyfOqAqYYORSXpjmHIaZdl/edit" TargetMode="External"/><Relationship Id="rId12" Type="http://schemas.openxmlformats.org/officeDocument/2006/relationships/hyperlink" Target="https://drive.google.com/drive/folders/13Xvew0uReSleQA-u-thb4-_ly_oPS2aN?usp=drive_link" TargetMode="External"/><Relationship Id="rId17" Type="http://schemas.openxmlformats.org/officeDocument/2006/relationships/hyperlink" Target="https://us06web.zoom.us/rec/share/bEn9mkt_LZa04O1uOKAiqyoHvEtJDHMTXBFFg1CisTLtuGovsMnImQYZ9jJd7G0D.2kM5J7xvLbv-Tx8V" TargetMode="External"/><Relationship Id="rId25" Type="http://schemas.openxmlformats.org/officeDocument/2006/relationships/hyperlink" Target="https://www.clasp.org/publications/fact-sheet/know-your-rights-parents-detained-by-ic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6web.zoom.us/rec/share/bEn9mkt_LZa04O1uOKAiqyoHvEtJDHMTXBFFg1CisTLtuGovsMnImQYZ9jJd7G0D.2kM5J7xvLbv-Tx8V" TargetMode="External"/><Relationship Id="rId20" Type="http://schemas.openxmlformats.org/officeDocument/2006/relationships/hyperlink" Target="https://support.iraplegalinfo.org/hc/en-us/articles/43908148439188-I-live-in-the-US-and-I-have-refugee-status-What-should-I-know" TargetMode="External"/><Relationship Id="rId29" Type="http://schemas.openxmlformats.org/officeDocument/2006/relationships/hyperlink" Target="https://www.aclu.org/know-your-rights/immigrants-right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umanrightsfirst.org/library/human-rights-first-analysis-of-the-trump-administrations-initial-immigration-executive-actions/" TargetMode="External"/><Relationship Id="rId11" Type="http://schemas.openxmlformats.org/officeDocument/2006/relationships/hyperlink" Target="https://drive.google.com/drive/folders/1T20JXa41nBURqt-nYAlKSUWqv8v8CBDt?usp=drive_link" TargetMode="External"/><Relationship Id="rId24" Type="http://schemas.openxmlformats.org/officeDocument/2006/relationships/hyperlink" Target="https://www.clasp.org/publications/fact-sheet/know-your-rights-parents-detained-by-ice/" TargetMode="External"/><Relationship Id="rId5" Type="http://schemas.openxmlformats.org/officeDocument/2006/relationships/hyperlink" Target="https://rcusa.org/news-and-media/refugee-council-usa-statement-in-response-to-shooting-of-two-national-guardsmen-in-washington-d-c/" TargetMode="External"/><Relationship Id="rId15" Type="http://schemas.openxmlformats.org/officeDocument/2006/relationships/hyperlink" Target="https://www.wired.com/story/digital-opsec-for-teens/?_gl=1*1mniohg*_up*MQ..&amp;gclid=CjwKCAiA_orJBhBNEiwABkdmjKrZyhElUKs-_1PgaFu-IJe_U7j_NSUvfvFEA9dS7BFijk8s0heG-RoCRZkQAvD_BwE&amp;gbraid=0AAAAAD8IS6jQLrEXRGU5xgs3gun_akrLj" TargetMode="External"/><Relationship Id="rId23" Type="http://schemas.openxmlformats.org/officeDocument/2006/relationships/hyperlink" Target="https://immigrantjustice.org/for-immigrants/know-your-rights/ice-encounter/" TargetMode="External"/><Relationship Id="rId28" Type="http://schemas.openxmlformats.org/officeDocument/2006/relationships/hyperlink" Target="https://www.aclu.org/know-your-rights/immigrants-rights" TargetMode="External"/><Relationship Id="rId10" Type="http://schemas.openxmlformats.org/officeDocument/2006/relationships/hyperlink" Target="https://drive.google.com/drive/folders/13NBQn74Bl5bhg-H1CCf8IXm0EvcSLhXM?usp=drive_link" TargetMode="External"/><Relationship Id="rId19" Type="http://schemas.openxmlformats.org/officeDocument/2006/relationships/hyperlink" Target="https://www.staysafeonline.org/articles/online-safety-basics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neA-wJJ9AhqOwOZ4hLuZ74VFR7WKreHp?usp=drive_link" TargetMode="External"/><Relationship Id="rId14" Type="http://schemas.openxmlformats.org/officeDocument/2006/relationships/hyperlink" Target="https://www.wired.com/story/digital-opsec-for-teens/?_gl=1*1mniohg*_up*MQ..&amp;gclid=CjwKCAiA_orJBhBNEiwABkdmjKrZyhElUKs-_1PgaFu-IJe_U7j_NSUvfvFEA9dS7BFijk8s0heG-RoCRZkQAvD_BwE&amp;gbraid=0AAAAAD8IS6jQLrEXRGU5xgs3gun_akrLj" TargetMode="External"/><Relationship Id="rId22" Type="http://schemas.openxmlformats.org/officeDocument/2006/relationships/hyperlink" Target="https://immigrantjustice.org/for-immigrants/know-your-rights/ice-encounter/" TargetMode="External"/><Relationship Id="rId27" Type="http://schemas.openxmlformats.org/officeDocument/2006/relationships/hyperlink" Target="https://www.informedimmigrant.com/resources/detention-deportation/know-your-rights/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1146</Words>
  <Characters>6134</Characters>
  <Application>Microsoft Office Word</Application>
  <DocSecurity>0</DocSecurity>
  <Lines>185</Lines>
  <Paragraphs>110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Wood</cp:lastModifiedBy>
  <cp:revision>2</cp:revision>
  <dcterms:created xsi:type="dcterms:W3CDTF">2026-08-20T18:31:00Z</dcterms:created>
  <dcterms:modified xsi:type="dcterms:W3CDTF">2026-08-20T18:31:00Z</dcterms:modified>
</cp:coreProperties>
</file>